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774B" w14:textId="113509E5" w:rsidR="0081306F" w:rsidRDefault="0081306F" w:rsidP="002328C2">
      <w:pPr>
        <w:jc w:val="center"/>
      </w:pPr>
      <w:r>
        <w:t>ANNEX A – CRITERIA FRAMEWORK</w:t>
      </w:r>
    </w:p>
    <w:p w14:paraId="57E52DBD" w14:textId="7C96B930" w:rsidR="0081306F" w:rsidRDefault="0081306F" w:rsidP="0081306F">
      <w:r>
        <w:t xml:space="preserve">RFQ No: </w:t>
      </w:r>
      <w:r w:rsidR="00D42276" w:rsidRPr="002405BC">
        <w:rPr>
          <w:b/>
          <w:bCs/>
          <w:sz w:val="28"/>
          <w:szCs w:val="28"/>
        </w:rPr>
        <w:t>0</w:t>
      </w:r>
      <w:r w:rsidR="00C300CF">
        <w:rPr>
          <w:b/>
          <w:bCs/>
          <w:sz w:val="28"/>
          <w:szCs w:val="28"/>
        </w:rPr>
        <w:t>4</w:t>
      </w:r>
      <w:r w:rsidR="00D42276" w:rsidRPr="002405BC">
        <w:rPr>
          <w:b/>
          <w:bCs/>
          <w:sz w:val="28"/>
          <w:szCs w:val="28"/>
        </w:rPr>
        <w:t>-0</w:t>
      </w:r>
      <w:r w:rsidR="00C300CF">
        <w:rPr>
          <w:b/>
          <w:bCs/>
          <w:sz w:val="28"/>
          <w:szCs w:val="28"/>
        </w:rPr>
        <w:t>14</w:t>
      </w:r>
      <w:r w:rsidR="00D42276" w:rsidRPr="002405BC">
        <w:rPr>
          <w:b/>
          <w:bCs/>
          <w:sz w:val="28"/>
          <w:szCs w:val="28"/>
        </w:rPr>
        <w:t>-PZU-2025</w:t>
      </w:r>
    </w:p>
    <w:p w14:paraId="1DEF6BEE" w14:textId="2807342B" w:rsidR="00F54AA7" w:rsidRDefault="00537C29" w:rsidP="002328C2">
      <w:pPr>
        <w:jc w:val="center"/>
      </w:pPr>
      <w:r>
        <w:t xml:space="preserve">PRINTING OF VISIBILITY MATERIALS </w:t>
      </w:r>
      <w:r w:rsidR="002328C2">
        <w:t xml:space="preserve">TO SUPPORT </w:t>
      </w:r>
      <w:r w:rsidR="0081306F">
        <w:t xml:space="preserve">THE </w:t>
      </w:r>
      <w:r w:rsidR="002328C2">
        <w:t>SUDAN MISSION</w:t>
      </w:r>
    </w:p>
    <w:p w14:paraId="000BE858" w14:textId="77777777" w:rsidR="00537C29" w:rsidRDefault="00537C29" w:rsidP="002328C2">
      <w:pPr>
        <w:jc w:val="center"/>
      </w:pPr>
    </w:p>
    <w:p w14:paraId="751C259C" w14:textId="4206B42D" w:rsidR="008D0515" w:rsidRPr="002328C2" w:rsidRDefault="002328C2">
      <w:pPr>
        <w:rPr>
          <w:b/>
          <w:bCs/>
          <w:u w:val="single"/>
        </w:rPr>
      </w:pPr>
      <w:r w:rsidRPr="002328C2">
        <w:rPr>
          <w:b/>
          <w:bCs/>
          <w:highlight w:val="yellow"/>
          <w:u w:val="single"/>
        </w:rPr>
        <w:t>ELIGIBILITY CRITERIA</w:t>
      </w:r>
      <w:r w:rsidR="00FE5A34">
        <w:rPr>
          <w:b/>
          <w:bCs/>
          <w:u w:val="single"/>
        </w:rPr>
        <w:t xml:space="preserve"> </w:t>
      </w:r>
      <w:r w:rsidR="00714206">
        <w:rPr>
          <w:b/>
          <w:bCs/>
          <w:u w:val="single"/>
        </w:rPr>
        <w:t xml:space="preserve">- </w:t>
      </w:r>
      <w:r w:rsidR="00355706">
        <w:rPr>
          <w:b/>
          <w:bCs/>
          <w:u w:val="single"/>
        </w:rPr>
        <w:t>(</w:t>
      </w:r>
      <w:r w:rsidR="00FE5A34">
        <w:rPr>
          <w:b/>
          <w:bCs/>
          <w:u w:val="single"/>
        </w:rPr>
        <w:t>Mandatory</w:t>
      </w:r>
      <w:r w:rsidR="00355706">
        <w:rPr>
          <w:b/>
          <w:bCs/>
          <w:u w:val="single"/>
        </w:rPr>
        <w:t>)</w:t>
      </w:r>
    </w:p>
    <w:p w14:paraId="0F438038" w14:textId="3202B5A8" w:rsidR="00537C29" w:rsidRDefault="008D0515" w:rsidP="00537C29">
      <w:pPr>
        <w:pStyle w:val="ListParagraph"/>
        <w:numPr>
          <w:ilvl w:val="0"/>
          <w:numId w:val="1"/>
        </w:numPr>
        <w:spacing w:line="360" w:lineRule="auto"/>
        <w:jc w:val="both"/>
      </w:pPr>
      <w:r w:rsidRPr="002328C2">
        <w:rPr>
          <w:b/>
          <w:bCs/>
        </w:rPr>
        <w:t>Legal business certificate</w:t>
      </w:r>
      <w:r w:rsidR="008464C5" w:rsidRPr="002328C2">
        <w:rPr>
          <w:b/>
          <w:bCs/>
        </w:rPr>
        <w:t>:</w:t>
      </w:r>
      <w:r w:rsidR="008464C5">
        <w:t xml:space="preserve"> The IMC works with legally registered vendors only; bidders </w:t>
      </w:r>
      <w:r w:rsidR="008464C5" w:rsidRPr="008464C5">
        <w:rPr>
          <w:color w:val="FF0000"/>
        </w:rPr>
        <w:t>must</w:t>
      </w:r>
      <w:r w:rsidR="008464C5">
        <w:t xml:space="preserve"> submit a valid legal business certification</w:t>
      </w:r>
      <w:r w:rsidR="0081306F">
        <w:t xml:space="preserve"> at bid submission.</w:t>
      </w:r>
    </w:p>
    <w:p w14:paraId="506DD9E2" w14:textId="6C17EC1D" w:rsidR="00537C29" w:rsidRDefault="00BF2A00" w:rsidP="00537C29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Late bid:</w:t>
      </w:r>
      <w:r>
        <w:t xml:space="preserve"> Bids submitted after the deadline date and time are ineligible for review.</w:t>
      </w:r>
    </w:p>
    <w:p w14:paraId="0F6A9235" w14:textId="77A74370" w:rsidR="00BF2A00" w:rsidRDefault="00BF2A00" w:rsidP="00537C29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Physical Sample Submission:</w:t>
      </w:r>
      <w:r>
        <w:t xml:space="preserve"> Bidders are required to be able to submit physical samples for evaluation within 2 weeks after the IMC request is made through email to all eligible bidders. Bidders who fail to submit samples will be disqualified from the technical evaluation.</w:t>
      </w:r>
    </w:p>
    <w:p w14:paraId="34EA119C" w14:textId="64D5F810" w:rsidR="008D0515" w:rsidRDefault="008D0515" w:rsidP="00820BEC">
      <w:pPr>
        <w:pStyle w:val="ListParagraph"/>
      </w:pPr>
    </w:p>
    <w:p w14:paraId="37EDEE7B" w14:textId="2B8C2EE4" w:rsidR="002328C2" w:rsidRDefault="002328C2">
      <w:pPr>
        <w:rPr>
          <w:b/>
          <w:bCs/>
          <w:u w:val="single"/>
        </w:rPr>
      </w:pPr>
      <w:r w:rsidRPr="002328C2">
        <w:rPr>
          <w:b/>
          <w:bCs/>
          <w:highlight w:val="yellow"/>
          <w:u w:val="single"/>
        </w:rPr>
        <w:t>TECHNICAL CRITERIA</w:t>
      </w:r>
      <w:r w:rsidR="00FE5A34">
        <w:rPr>
          <w:b/>
          <w:bCs/>
          <w:u w:val="single"/>
        </w:rPr>
        <w:t xml:space="preserve"> (Mandatory)</w:t>
      </w:r>
    </w:p>
    <w:p w14:paraId="4249272F" w14:textId="498ADBCD" w:rsidR="00C52A62" w:rsidRPr="00C52A62" w:rsidRDefault="00C52A62" w:rsidP="00537C29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C52A62">
        <w:rPr>
          <w:b/>
          <w:bCs/>
        </w:rPr>
        <w:t>Sample technical review:</w:t>
      </w:r>
      <w:r>
        <w:rPr>
          <w:b/>
          <w:bCs/>
        </w:rPr>
        <w:t xml:space="preserve"> </w:t>
      </w:r>
      <w:r>
        <w:t xml:space="preserve">All samples submitted will be reviewed technically by the IMC </w:t>
      </w:r>
      <w:r w:rsidR="00B60154">
        <w:t>specialist</w:t>
      </w:r>
      <w:r>
        <w:t xml:space="preserve"> to determine if they meet the IMC requirements or not. Samples considered not meeting the requirements will not be financially evaluated.</w:t>
      </w:r>
    </w:p>
    <w:p w14:paraId="1F40D167" w14:textId="77777777" w:rsidR="00C52A62" w:rsidRDefault="00C52A62" w:rsidP="00C52A62">
      <w:pPr>
        <w:pStyle w:val="ListParagraph"/>
      </w:pPr>
      <w:r>
        <w:rPr>
          <w:b/>
          <w:bCs/>
        </w:rPr>
        <w:t>Scoring:</w:t>
      </w:r>
    </w:p>
    <w:p w14:paraId="23D57D13" w14:textId="77777777" w:rsidR="001F5AD5" w:rsidRDefault="00C52A62" w:rsidP="001F5AD5">
      <w:pPr>
        <w:pStyle w:val="ListParagraph"/>
      </w:pPr>
      <w:r>
        <w:t>This is a pass-or-fail evaluation</w:t>
      </w:r>
      <w:r w:rsidR="00BF2A00">
        <w:t xml:space="preserve"> on the individual sample.</w:t>
      </w:r>
      <w:r w:rsidR="00C82B19">
        <w:t xml:space="preserve"> </w:t>
      </w:r>
    </w:p>
    <w:p w14:paraId="1FCE76A3" w14:textId="77777777" w:rsidR="001F5AD5" w:rsidRDefault="001F5AD5" w:rsidP="001F5AD5">
      <w:pPr>
        <w:pStyle w:val="ListParagraph"/>
      </w:pPr>
    </w:p>
    <w:p w14:paraId="630D2F3D" w14:textId="7D0210F0" w:rsidR="001F5AD5" w:rsidRPr="00355706" w:rsidRDefault="001F5AD5" w:rsidP="00537C29">
      <w:pPr>
        <w:pStyle w:val="ListParagraph"/>
        <w:numPr>
          <w:ilvl w:val="0"/>
          <w:numId w:val="2"/>
        </w:numPr>
        <w:jc w:val="both"/>
      </w:pPr>
      <w:r w:rsidRPr="001F5AD5">
        <w:rPr>
          <w:b/>
          <w:bCs/>
        </w:rPr>
        <w:t>Delivery time after WO is signed</w:t>
      </w:r>
      <w:r w:rsidRPr="00FE5A34">
        <w:t xml:space="preserve">: IMC considers an ideal lead time of </w:t>
      </w:r>
      <w:r>
        <w:t>3 to 4 weeks</w:t>
      </w:r>
      <w:r w:rsidRPr="00FE5A34">
        <w:t xml:space="preserve"> after the Work Order is signed</w:t>
      </w:r>
      <w:r>
        <w:t xml:space="preserve"> for all items to be delivered to the designated delivery point</w:t>
      </w:r>
      <w:r w:rsidRPr="00FE5A34">
        <w:t xml:space="preserve">. </w:t>
      </w:r>
      <w:r>
        <w:t xml:space="preserve">Bidder who confirms </w:t>
      </w:r>
      <w:r w:rsidR="00537C29">
        <w:t xml:space="preserve">the </w:t>
      </w:r>
      <w:r>
        <w:t xml:space="preserve">ability to fulfill all order </w:t>
      </w:r>
      <w:r w:rsidR="00537C29">
        <w:t>deliveries</w:t>
      </w:r>
      <w:r>
        <w:t xml:space="preserve"> after a Work </w:t>
      </w:r>
      <w:r w:rsidR="00537C29">
        <w:t>Order</w:t>
      </w:r>
      <w:r>
        <w:t xml:space="preserve"> is issued </w:t>
      </w:r>
      <w:r w:rsidR="00537C29">
        <w:t>within</w:t>
      </w:r>
      <w:r>
        <w:t xml:space="preserve"> 3 to 4 weeks will get priority. The bidder must still fulfill the criteria of Lowest Price Technically Acceptable. </w:t>
      </w:r>
      <w:r w:rsidRPr="001F5AD5">
        <w:t xml:space="preserve">IMC reserves the right to select the most suitable alternative </w:t>
      </w:r>
      <w:r w:rsidR="00537C29">
        <w:t>lead time</w:t>
      </w:r>
      <w:r w:rsidRPr="001F5AD5">
        <w:t xml:space="preserve"> if </w:t>
      </w:r>
      <w:r w:rsidR="00537C29">
        <w:t xml:space="preserve">no suitable bidder </w:t>
      </w:r>
      <w:proofErr w:type="gramStart"/>
      <w:r w:rsidR="00537C29">
        <w:t>is able to</w:t>
      </w:r>
      <w:proofErr w:type="gramEnd"/>
      <w:r w:rsidR="00537C29">
        <w:t xml:space="preserve"> meet the specified lead time.</w:t>
      </w:r>
    </w:p>
    <w:p w14:paraId="6B94EFB4" w14:textId="77777777" w:rsidR="00AA35CC" w:rsidRDefault="00AA35CC"/>
    <w:p w14:paraId="111278A4" w14:textId="4C06B45B" w:rsidR="008D0515" w:rsidRDefault="002328C2">
      <w:pPr>
        <w:rPr>
          <w:b/>
          <w:bCs/>
          <w:u w:val="single"/>
        </w:rPr>
      </w:pPr>
      <w:r w:rsidRPr="002328C2">
        <w:rPr>
          <w:b/>
          <w:bCs/>
          <w:highlight w:val="yellow"/>
          <w:u w:val="single"/>
        </w:rPr>
        <w:t>FINANCIAL</w:t>
      </w:r>
      <w:r w:rsidRPr="002328C2">
        <w:rPr>
          <w:b/>
          <w:bCs/>
          <w:u w:val="single"/>
        </w:rPr>
        <w:t xml:space="preserve"> </w:t>
      </w:r>
    </w:p>
    <w:p w14:paraId="1CA5CC33" w14:textId="0BC84990" w:rsidR="00714206" w:rsidRPr="00714206" w:rsidRDefault="00714206">
      <w:r w:rsidRPr="00714206">
        <w:t>Only bidders who pass the technical evaluation</w:t>
      </w:r>
      <w:r>
        <w:t>,</w:t>
      </w:r>
      <w:r w:rsidRPr="00714206">
        <w:t xml:space="preserve"> including having a physical shop in Port Sudan, will be evaluated financially.</w:t>
      </w:r>
    </w:p>
    <w:p w14:paraId="1776C571" w14:textId="71B26B94" w:rsidR="00E42945" w:rsidRPr="00E11673" w:rsidRDefault="00E11673" w:rsidP="00537C29">
      <w:pPr>
        <w:pStyle w:val="ListParagraph"/>
        <w:numPr>
          <w:ilvl w:val="0"/>
          <w:numId w:val="3"/>
        </w:numPr>
      </w:pPr>
      <w:r w:rsidRPr="00E11673">
        <w:rPr>
          <w:b/>
          <w:bCs/>
        </w:rPr>
        <w:t>Selection method:</w:t>
      </w:r>
      <w:r>
        <w:t xml:space="preserve"> </w:t>
      </w:r>
      <w:r w:rsidR="00613002">
        <w:t>The award</w:t>
      </w:r>
      <w:r>
        <w:t xml:space="preserve"> will be partially or in full to offers meeting the technical requirements.</w:t>
      </w:r>
      <w:r w:rsidR="00613002">
        <w:t xml:space="preserve"> By this, the award will be given to the bidder(s) offering the Lowest Price Technically Acceptable.</w:t>
      </w:r>
    </w:p>
    <w:sectPr w:rsidR="00E42945" w:rsidRPr="00E11673" w:rsidSect="00C52A62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0103"/>
    <w:multiLevelType w:val="hybridMultilevel"/>
    <w:tmpl w:val="14123D2C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A759D"/>
    <w:multiLevelType w:val="hybridMultilevel"/>
    <w:tmpl w:val="63A660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5344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A86500"/>
    <w:multiLevelType w:val="hybridMultilevel"/>
    <w:tmpl w:val="05C6C276"/>
    <w:lvl w:ilvl="0" w:tplc="20000013">
      <w:start w:val="1"/>
      <w:numFmt w:val="upp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84986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D96A18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020770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996A7D"/>
    <w:multiLevelType w:val="hybridMultilevel"/>
    <w:tmpl w:val="E4D2E5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D21B2"/>
    <w:multiLevelType w:val="hybridMultilevel"/>
    <w:tmpl w:val="36B08A0A"/>
    <w:lvl w:ilvl="0" w:tplc="416AD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05B1E"/>
    <w:multiLevelType w:val="hybridMultilevel"/>
    <w:tmpl w:val="C4CE8F82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D1F8C"/>
    <w:multiLevelType w:val="hybridMultilevel"/>
    <w:tmpl w:val="10E47A84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CA07C7"/>
    <w:multiLevelType w:val="hybridMultilevel"/>
    <w:tmpl w:val="069AAF6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912F5"/>
    <w:multiLevelType w:val="hybridMultilevel"/>
    <w:tmpl w:val="0BE240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966E1"/>
    <w:multiLevelType w:val="hybridMultilevel"/>
    <w:tmpl w:val="4BB0FAB4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86917309">
    <w:abstractNumId w:val="12"/>
  </w:num>
  <w:num w:numId="2" w16cid:durableId="1395202560">
    <w:abstractNumId w:val="1"/>
  </w:num>
  <w:num w:numId="3" w16cid:durableId="997001190">
    <w:abstractNumId w:val="7"/>
  </w:num>
  <w:num w:numId="4" w16cid:durableId="877278117">
    <w:abstractNumId w:val="13"/>
  </w:num>
  <w:num w:numId="5" w16cid:durableId="1532185015">
    <w:abstractNumId w:val="3"/>
  </w:num>
  <w:num w:numId="6" w16cid:durableId="1867330288">
    <w:abstractNumId w:val="10"/>
  </w:num>
  <w:num w:numId="7" w16cid:durableId="1441140400">
    <w:abstractNumId w:val="4"/>
  </w:num>
  <w:num w:numId="8" w16cid:durableId="250507575">
    <w:abstractNumId w:val="6"/>
  </w:num>
  <w:num w:numId="9" w16cid:durableId="1905137332">
    <w:abstractNumId w:val="5"/>
  </w:num>
  <w:num w:numId="10" w16cid:durableId="1914778445">
    <w:abstractNumId w:val="9"/>
  </w:num>
  <w:num w:numId="11" w16cid:durableId="1610090218">
    <w:abstractNumId w:val="11"/>
  </w:num>
  <w:num w:numId="12" w16cid:durableId="681005465">
    <w:abstractNumId w:val="2"/>
  </w:num>
  <w:num w:numId="13" w16cid:durableId="192695601">
    <w:abstractNumId w:val="0"/>
  </w:num>
  <w:num w:numId="14" w16cid:durableId="90594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15"/>
    <w:rsid w:val="0001547F"/>
    <w:rsid w:val="000232AE"/>
    <w:rsid w:val="00057CF1"/>
    <w:rsid w:val="000701F4"/>
    <w:rsid w:val="00095DDF"/>
    <w:rsid w:val="00167D4E"/>
    <w:rsid w:val="001E3D67"/>
    <w:rsid w:val="001F5AD5"/>
    <w:rsid w:val="002053E4"/>
    <w:rsid w:val="00216D2F"/>
    <w:rsid w:val="002328C2"/>
    <w:rsid w:val="002405BC"/>
    <w:rsid w:val="00262C66"/>
    <w:rsid w:val="002866A1"/>
    <w:rsid w:val="002A5E60"/>
    <w:rsid w:val="002B44F9"/>
    <w:rsid w:val="00355706"/>
    <w:rsid w:val="00385D6F"/>
    <w:rsid w:val="003A580F"/>
    <w:rsid w:val="003D234E"/>
    <w:rsid w:val="003D548C"/>
    <w:rsid w:val="00401ED2"/>
    <w:rsid w:val="00425D5F"/>
    <w:rsid w:val="00446349"/>
    <w:rsid w:val="004721B9"/>
    <w:rsid w:val="00483398"/>
    <w:rsid w:val="004A7589"/>
    <w:rsid w:val="004E5356"/>
    <w:rsid w:val="004F764F"/>
    <w:rsid w:val="00537C29"/>
    <w:rsid w:val="005542FB"/>
    <w:rsid w:val="005932A8"/>
    <w:rsid w:val="00613002"/>
    <w:rsid w:val="00627312"/>
    <w:rsid w:val="00683C75"/>
    <w:rsid w:val="00683E09"/>
    <w:rsid w:val="006B6E98"/>
    <w:rsid w:val="006E51B1"/>
    <w:rsid w:val="006E52DB"/>
    <w:rsid w:val="00714206"/>
    <w:rsid w:val="0073645E"/>
    <w:rsid w:val="00745F32"/>
    <w:rsid w:val="00784E3B"/>
    <w:rsid w:val="007B6373"/>
    <w:rsid w:val="007C441E"/>
    <w:rsid w:val="007F2562"/>
    <w:rsid w:val="0080591B"/>
    <w:rsid w:val="00810FAA"/>
    <w:rsid w:val="0081306F"/>
    <w:rsid w:val="00820BEC"/>
    <w:rsid w:val="008464C5"/>
    <w:rsid w:val="008D0515"/>
    <w:rsid w:val="00901F46"/>
    <w:rsid w:val="00961F0D"/>
    <w:rsid w:val="00991DBB"/>
    <w:rsid w:val="009F6C74"/>
    <w:rsid w:val="00A13342"/>
    <w:rsid w:val="00AA35CC"/>
    <w:rsid w:val="00AB2777"/>
    <w:rsid w:val="00AB6D23"/>
    <w:rsid w:val="00AD6257"/>
    <w:rsid w:val="00AE122E"/>
    <w:rsid w:val="00B548F7"/>
    <w:rsid w:val="00B60154"/>
    <w:rsid w:val="00BA0A2C"/>
    <w:rsid w:val="00BB2F7B"/>
    <w:rsid w:val="00BF2A00"/>
    <w:rsid w:val="00C22A35"/>
    <w:rsid w:val="00C300CF"/>
    <w:rsid w:val="00C34A2F"/>
    <w:rsid w:val="00C52A62"/>
    <w:rsid w:val="00C649C5"/>
    <w:rsid w:val="00C82B19"/>
    <w:rsid w:val="00CF5004"/>
    <w:rsid w:val="00D42276"/>
    <w:rsid w:val="00D90A81"/>
    <w:rsid w:val="00DC53A5"/>
    <w:rsid w:val="00E11673"/>
    <w:rsid w:val="00E42945"/>
    <w:rsid w:val="00E73124"/>
    <w:rsid w:val="00EB4143"/>
    <w:rsid w:val="00EB415A"/>
    <w:rsid w:val="00EE1C66"/>
    <w:rsid w:val="00F13413"/>
    <w:rsid w:val="00F54AA7"/>
    <w:rsid w:val="00FD35F5"/>
    <w:rsid w:val="00FE04F5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552E6"/>
  <w15:chartTrackingRefBased/>
  <w15:docId w15:val="{B870B7F5-B6A1-4D1C-8B30-81E5FD61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1578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Adetola Adekoya</dc:creator>
  <cp:keywords/>
  <dc:description/>
  <cp:lastModifiedBy>Adetola Adekoya</cp:lastModifiedBy>
  <cp:revision>2</cp:revision>
  <dcterms:created xsi:type="dcterms:W3CDTF">2025-04-09T13:12:00Z</dcterms:created>
  <dcterms:modified xsi:type="dcterms:W3CDTF">2025-04-09T13:12:00Z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ddc7cefc-6544-439f-82db-72056d294c54</vt:lpwstr>
  </property>
</Properties>
</file>